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4F" w:rsidRPr="00624334" w:rsidRDefault="00FF4B4F" w:rsidP="00213CEF">
      <w:pPr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FF4B4F" w:rsidRDefault="00FF4B4F" w:rsidP="00213CEF">
      <w:pPr>
        <w:ind w:left="-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НИЖНЕСУЭТУКСКИЙ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СЕЛЬСКИЙ  СОВЕТ  ДЕПУТАТОВ____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</w:p>
    <w:p w:rsidR="00FF4B4F" w:rsidRPr="00624334" w:rsidRDefault="00FF4B4F" w:rsidP="00213CEF">
      <w:pPr>
        <w:ind w:left="-360"/>
        <w:rPr>
          <w:rFonts w:ascii="Times New Roman" w:hAnsi="Times New Roman" w:cs="Times New Roman"/>
          <w:b/>
          <w:bCs/>
          <w:u w:val="single"/>
        </w:rPr>
      </w:pPr>
      <w:r w:rsidRPr="00624334">
        <w:rPr>
          <w:rFonts w:ascii="Times New Roman" w:hAnsi="Times New Roman" w:cs="Times New Roman"/>
        </w:rPr>
        <w:t xml:space="preserve">Ул.  Советская,5  с. Н- Суэтук, 662822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24334">
        <w:rPr>
          <w:rFonts w:ascii="Times New Roman" w:hAnsi="Times New Roman" w:cs="Times New Roman"/>
        </w:rPr>
        <w:t xml:space="preserve">   телефон   2-11-46</w:t>
      </w:r>
      <w:r w:rsidRPr="00624334">
        <w:rPr>
          <w:rFonts w:ascii="Times New Roman" w:hAnsi="Times New Roman" w:cs="Times New Roman"/>
          <w:b/>
          <w:bCs/>
          <w:u w:val="single"/>
        </w:rPr>
        <w:t xml:space="preserve">         </w:t>
      </w:r>
    </w:p>
    <w:p w:rsidR="00FF4B4F" w:rsidRDefault="00FF4B4F" w:rsidP="00213CEF">
      <w:pPr>
        <w:rPr>
          <w:b/>
          <w:bCs/>
          <w:sz w:val="16"/>
          <w:szCs w:val="16"/>
          <w:u w:val="single"/>
        </w:rPr>
      </w:pPr>
    </w:p>
    <w:p w:rsidR="00FF4B4F" w:rsidRDefault="00FF4B4F" w:rsidP="00213CEF">
      <w:pPr>
        <w:rPr>
          <w:rFonts w:ascii="Times New Roman" w:hAnsi="Times New Roman" w:cs="Times New Roman"/>
          <w:sz w:val="28"/>
          <w:szCs w:val="28"/>
        </w:rPr>
      </w:pPr>
      <w:r w:rsidRPr="0062433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624334">
        <w:rPr>
          <w:sz w:val="28"/>
          <w:szCs w:val="28"/>
        </w:rPr>
        <w:t xml:space="preserve">  </w:t>
      </w:r>
      <w:r w:rsidRPr="00624334">
        <w:rPr>
          <w:rFonts w:ascii="Times New Roman" w:hAnsi="Times New Roman" w:cs="Times New Roman"/>
          <w:sz w:val="28"/>
          <w:szCs w:val="28"/>
        </w:rPr>
        <w:t>РЕШЕНИЕ</w:t>
      </w:r>
    </w:p>
    <w:p w:rsidR="00FF4B4F" w:rsidRPr="00624334" w:rsidRDefault="00FF4B4F" w:rsidP="00213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</w:t>
      </w:r>
      <w:r w:rsidRPr="00D2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3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D2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43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Нижний Суэтук           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114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р.</w:t>
      </w: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BD2E63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BD2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D2E63">
        <w:rPr>
          <w:rFonts w:ascii="Times New Roman" w:hAnsi="Times New Roman" w:cs="Times New Roman"/>
          <w:sz w:val="28"/>
          <w:szCs w:val="28"/>
        </w:rPr>
        <w:t xml:space="preserve">  Совета депутатов</w:t>
      </w: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BD2E63">
        <w:rPr>
          <w:rFonts w:ascii="Times New Roman" w:hAnsi="Times New Roman" w:cs="Times New Roman"/>
          <w:sz w:val="28"/>
          <w:szCs w:val="28"/>
        </w:rPr>
        <w:t xml:space="preserve">«О новых системах оплаты труда </w:t>
      </w: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BD2E63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BD2E63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и казенных</w:t>
      </w:r>
      <w:r w:rsidRPr="00BD2E63">
        <w:rPr>
          <w:rFonts w:ascii="Times New Roman" w:hAnsi="Times New Roman" w:cs="Times New Roman"/>
          <w:sz w:val="28"/>
          <w:szCs w:val="28"/>
        </w:rPr>
        <w:t xml:space="preserve"> учреждений </w:t>
      </w: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Нижнесуэтукск</w:t>
      </w:r>
      <w:r w:rsidRPr="00BD2E6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D2E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4B4F" w:rsidRPr="00BD2E63" w:rsidRDefault="00FF4B4F" w:rsidP="00F66B74">
      <w:pPr>
        <w:pStyle w:val="ConsNonformat"/>
        <w:widowControl/>
        <w:ind w:right="0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2E63">
        <w:rPr>
          <w:rFonts w:ascii="Times New Roman" w:hAnsi="Times New Roman" w:cs="Times New Roman"/>
          <w:sz w:val="28"/>
          <w:szCs w:val="28"/>
        </w:rPr>
        <w:t>На основании статьи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E63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BD2E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Нижнесуэтукский сельский</w:t>
      </w:r>
      <w:r w:rsidRPr="00BD2E6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BD2E63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РЕШИЛ:</w:t>
      </w:r>
    </w:p>
    <w:p w:rsidR="00FF4B4F" w:rsidRPr="00BD2E63" w:rsidRDefault="00FF4B4F" w:rsidP="00F66B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F4B4F" w:rsidRPr="00BD2E63" w:rsidRDefault="00FF4B4F" w:rsidP="00F66B7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D2E63">
        <w:rPr>
          <w:rFonts w:ascii="Times New Roman" w:hAnsi="Times New Roman" w:cs="Times New Roman"/>
          <w:sz w:val="28"/>
          <w:szCs w:val="28"/>
        </w:rPr>
        <w:t xml:space="preserve">1. Внести в Решение 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D2E63">
        <w:rPr>
          <w:rFonts w:ascii="Times New Roman" w:hAnsi="Times New Roman" w:cs="Times New Roman"/>
          <w:sz w:val="28"/>
          <w:szCs w:val="28"/>
        </w:rPr>
        <w:t xml:space="preserve"> Совета депутатов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2E63">
        <w:rPr>
          <w:rFonts w:ascii="Times New Roman" w:hAnsi="Times New Roman" w:cs="Times New Roman"/>
          <w:sz w:val="28"/>
          <w:szCs w:val="28"/>
        </w:rPr>
        <w:t xml:space="preserve"> мая 2012г. 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2E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2E63">
        <w:rPr>
          <w:rFonts w:ascii="Times New Roman" w:hAnsi="Times New Roman" w:cs="Times New Roman"/>
          <w:sz w:val="28"/>
          <w:szCs w:val="28"/>
        </w:rPr>
        <w:t xml:space="preserve">7р «О новых системах оплаты труда работников муниципальных бюджетных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BD2E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02 ноября 2012 года № 36-95р </w:t>
      </w:r>
      <w:r w:rsidRPr="00BD2E63">
        <w:rPr>
          <w:rFonts w:ascii="Times New Roman" w:hAnsi="Times New Roman" w:cs="Times New Roman"/>
          <w:sz w:val="28"/>
          <w:szCs w:val="28"/>
        </w:rPr>
        <w:t xml:space="preserve">следующие изменения:   </w:t>
      </w:r>
    </w:p>
    <w:p w:rsidR="00FF4B4F" w:rsidRPr="00BD2E63" w:rsidRDefault="00FF4B4F" w:rsidP="00F66B74">
      <w:pPr>
        <w:rPr>
          <w:sz w:val="28"/>
          <w:szCs w:val="28"/>
        </w:rPr>
      </w:pPr>
    </w:p>
    <w:p w:rsidR="00FF4B4F" w:rsidRDefault="00FF4B4F" w:rsidP="00F66B74">
      <w:pPr>
        <w:rPr>
          <w:sz w:val="28"/>
          <w:szCs w:val="28"/>
        </w:rPr>
      </w:pPr>
      <w:r w:rsidRPr="00BD2E63">
        <w:rPr>
          <w:sz w:val="28"/>
          <w:szCs w:val="28"/>
        </w:rPr>
        <w:t>1.1.</w:t>
      </w:r>
      <w:r>
        <w:rPr>
          <w:sz w:val="28"/>
          <w:szCs w:val="28"/>
        </w:rPr>
        <w:t>Наименование Решения изложить в следующей редакции:</w:t>
      </w:r>
    </w:p>
    <w:p w:rsidR="00FF4B4F" w:rsidRDefault="00FF4B4F" w:rsidP="00F66B74">
      <w:pPr>
        <w:rPr>
          <w:sz w:val="28"/>
          <w:szCs w:val="28"/>
        </w:rPr>
      </w:pPr>
      <w:r>
        <w:rPr>
          <w:sz w:val="28"/>
          <w:szCs w:val="28"/>
        </w:rPr>
        <w:t>« Об оплате труда работников  муниципальных учреждений»;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Преамбулу Решения изложить в  следующий редакции: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«Настоящее Решение устанавливает систему оплаты труда работников  муниципальных бюджетных и казённых учреждений, работников органов местного самоуправления по должностям, не отнесённым к муниципальным должностям и должностям муниципальной службы (далее – учреждения), финансируемых за счет средств местного бюджета.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В пункте 1: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1.1. слова «Новая система» заменить словом «Система», слово «новая» исключить;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подпунктах 1.2., 1.3. слова «Новая система» заменить словом «Система»;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в) подпункт 1.8. дополнить предложением следующего содержания: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« Сроки и размеры индексации определяются решением депутатов о  бюджете поселения.»;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1.4. В пункте 4: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подпункте 4.2.</w:t>
      </w:r>
      <w:r w:rsidRPr="00BB1CA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«при выплате стимулирующих выплат» добавить слова «за условия работы в сельской местности»;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подпункте 4.2.</w:t>
      </w:r>
      <w:r w:rsidRPr="00BB1CA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«новые системы» заменить словом «систему»;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в) подпункте 4.2.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«5752 рублей» заменить словами «6068 рублей»;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F22C4C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4.3. дополнить абзацем следующего содержания: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« Персональная выплата, именуемая районной выплатой, устанавливается с учетом специфики деятельности работника (учреждения)»;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д) подпункт 4.2. дополнить предложением следующего содержания: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«Выплаты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работников.»;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е) дополнить пункт 4 подпунктами 4.7.,4.8.,4.9. следующего содержания:</w:t>
      </w:r>
    </w:p>
    <w:p w:rsidR="00FF4B4F" w:rsidRPr="00055325" w:rsidRDefault="00FF4B4F" w:rsidP="00F66B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«4.7</w:t>
      </w:r>
      <w:r w:rsidRPr="000553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5325">
        <w:rPr>
          <w:sz w:val="28"/>
          <w:szCs w:val="28"/>
        </w:rPr>
        <w:t xml:space="preserve">Виды, условия, размер и порядок выплат стимулирующего характера, в том числе критерии оценки результативности и качества труда работников, утверждаются </w:t>
      </w:r>
      <w:r>
        <w:rPr>
          <w:sz w:val="28"/>
          <w:szCs w:val="28"/>
        </w:rPr>
        <w:t xml:space="preserve">исполнительным </w:t>
      </w:r>
      <w:r w:rsidRPr="00055325">
        <w:rPr>
          <w:sz w:val="28"/>
          <w:szCs w:val="28"/>
        </w:rPr>
        <w:t xml:space="preserve">органом </w:t>
      </w:r>
      <w:r>
        <w:rPr>
          <w:sz w:val="28"/>
          <w:szCs w:val="28"/>
        </w:rPr>
        <w:t>местного самоуправления поселения</w:t>
      </w:r>
      <w:r w:rsidRPr="00055325">
        <w:rPr>
          <w:sz w:val="28"/>
          <w:szCs w:val="28"/>
        </w:rPr>
        <w:t xml:space="preserve">, осуществляющим правовое регулирование в соответствующих областях или сферах </w:t>
      </w:r>
      <w:r>
        <w:rPr>
          <w:sz w:val="28"/>
          <w:szCs w:val="28"/>
        </w:rPr>
        <w:t>муниципального</w:t>
      </w:r>
      <w:r w:rsidRPr="00055325">
        <w:rPr>
          <w:sz w:val="28"/>
          <w:szCs w:val="28"/>
        </w:rPr>
        <w:t xml:space="preserve"> управления, для работников подведомственных им учреждений,  которые находятся в ведении соответствующих</w:t>
      </w:r>
      <w:r>
        <w:rPr>
          <w:sz w:val="28"/>
          <w:szCs w:val="28"/>
        </w:rPr>
        <w:t xml:space="preserve"> исполнительных органов местного самоуправления поселения</w:t>
      </w:r>
      <w:r w:rsidRPr="00055325">
        <w:rPr>
          <w:sz w:val="28"/>
          <w:szCs w:val="28"/>
        </w:rPr>
        <w:t>.</w:t>
      </w:r>
    </w:p>
    <w:p w:rsidR="00FF4B4F" w:rsidRDefault="00FF4B4F" w:rsidP="00F66B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325">
        <w:rPr>
          <w:sz w:val="28"/>
          <w:szCs w:val="28"/>
        </w:rPr>
        <w:t>4.</w:t>
      </w:r>
      <w:r>
        <w:rPr>
          <w:sz w:val="28"/>
          <w:szCs w:val="28"/>
        </w:rPr>
        <w:t>8.</w:t>
      </w:r>
      <w:r w:rsidRPr="0005532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поселения</w:t>
      </w:r>
      <w:r w:rsidRPr="00055325">
        <w:rPr>
          <w:sz w:val="28"/>
          <w:szCs w:val="28"/>
        </w:rPr>
        <w:t xml:space="preserve"> определяет виды, условия, размер и порядок выплат стимулирующего характера, в том числе критерии оценки результативности и качества труда для работников учреждений, учредителем которых является, и для работников учреждений, подведомственных исполнительн</w:t>
      </w:r>
      <w:r>
        <w:rPr>
          <w:sz w:val="28"/>
          <w:szCs w:val="28"/>
        </w:rPr>
        <w:t>ым органам местного самоуправления поселения</w:t>
      </w:r>
      <w:r w:rsidRPr="00055325">
        <w:rPr>
          <w:sz w:val="28"/>
          <w:szCs w:val="28"/>
        </w:rPr>
        <w:t xml:space="preserve">, которые находятся в непосредственном ведении </w:t>
      </w:r>
      <w:r>
        <w:rPr>
          <w:sz w:val="28"/>
          <w:szCs w:val="28"/>
        </w:rPr>
        <w:t>администрации поселения</w:t>
      </w:r>
      <w:r w:rsidRPr="00055325">
        <w:rPr>
          <w:sz w:val="28"/>
          <w:szCs w:val="28"/>
        </w:rPr>
        <w:t>.</w:t>
      </w:r>
    </w:p>
    <w:p w:rsidR="00FF4B4F" w:rsidRPr="00C033FA" w:rsidRDefault="00FF4B4F" w:rsidP="00F66B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C033FA">
        <w:rPr>
          <w:sz w:val="28"/>
          <w:szCs w:val="28"/>
        </w:rPr>
        <w:t xml:space="preserve">Виды, условия, размер и порядок выплат стимулирующего характера, в том числе критерии оценки результативности и качества труда для исполнительных органов </w:t>
      </w:r>
      <w:r>
        <w:rPr>
          <w:sz w:val="28"/>
          <w:szCs w:val="28"/>
        </w:rPr>
        <w:t>местного самоуправления поселения</w:t>
      </w:r>
      <w:r w:rsidRPr="00C033FA">
        <w:rPr>
          <w:sz w:val="28"/>
          <w:szCs w:val="28"/>
        </w:rPr>
        <w:t xml:space="preserve"> по должностям, не отнесенным к </w:t>
      </w:r>
      <w:r>
        <w:rPr>
          <w:sz w:val="28"/>
          <w:szCs w:val="28"/>
        </w:rPr>
        <w:t>муниципальным</w:t>
      </w:r>
      <w:r w:rsidRPr="00C033FA">
        <w:rPr>
          <w:sz w:val="28"/>
          <w:szCs w:val="28"/>
        </w:rPr>
        <w:t xml:space="preserve"> должностям, определяются соответственно председателем</w:t>
      </w:r>
      <w:r>
        <w:rPr>
          <w:sz w:val="28"/>
          <w:szCs w:val="28"/>
        </w:rPr>
        <w:t xml:space="preserve"> Нижнесуэтукского Совета депутатов</w:t>
      </w:r>
      <w:r w:rsidRPr="00C033FA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Администрацией поселения</w:t>
      </w:r>
      <w:r w:rsidRPr="00C033F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1.5. В пункте 8: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подпункт 8.1. изложить в следующей редакции: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«8.1. Заработная плата в соответствии с системой оплаты труда, установленной настоящим Решением, устанавливается работнику при наличии действующих коллективных договоров (их изменений), соглашений, локальных нормативных актов, устанавливающих систему оплаты труда в соответствии с трудовым законодательством, иными нормативными правовыми актами Российской Федерации, Красноярского края, Ермаковского района, Нижнесуэтукского сельсовета содержащими нормы трудового права, и настоящим Решением, с момента распространения на работников условий оплаты труда, установленных трудовым договором (дополнительным соглашением к трудовому договору) в соответствии с настоящим Решением.»;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б) пункт 8 дополнить подпунктами 8.1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8.1</w:t>
      </w:r>
      <w:r>
        <w:rPr>
          <w:sz w:val="28"/>
          <w:szCs w:val="28"/>
          <w:vertAlign w:val="superscript"/>
        </w:rPr>
        <w:t>1</w:t>
      </w:r>
      <w:r w:rsidRPr="007F5D2E">
        <w:rPr>
          <w:sz w:val="28"/>
          <w:szCs w:val="28"/>
        </w:rPr>
        <w:t>Порядок и условия определения размера или размера средств, направляемых на оплату труда работников учреждений, полученных от предпринимательской и иной приносящей доход деятельн</w:t>
      </w:r>
      <w:r>
        <w:rPr>
          <w:sz w:val="28"/>
          <w:szCs w:val="28"/>
        </w:rPr>
        <w:t>ости, устанавливаются Администрацией поселения в примерных положениях об оплате труда.»;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8.2. слова «новые системы оплаты труда» в соответствующем падеже заменить словами «систему оплаты труда, установленную настоящим Решением,» в соответствующем падеже.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1: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 2 изложить в следующей редакции:</w:t>
      </w:r>
    </w:p>
    <w:p w:rsidR="00FF4B4F" w:rsidRDefault="00FF4B4F" w:rsidP="00F66B7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648"/>
        <w:gridCol w:w="1588"/>
        <w:gridCol w:w="1588"/>
        <w:gridCol w:w="1588"/>
        <w:gridCol w:w="1588"/>
      </w:tblGrid>
      <w:tr w:rsidR="00FF4B4F" w:rsidRPr="002A7096">
        <w:tc>
          <w:tcPr>
            <w:tcW w:w="566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4" w:type="dxa"/>
            <w:gridSpan w:val="5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 xml:space="preserve">Учреждения, подведомственные исполнительному органу местного самоуправления района в области </w:t>
            </w:r>
            <w:r>
              <w:rPr>
                <w:sz w:val="28"/>
                <w:szCs w:val="28"/>
              </w:rPr>
              <w:t>культуры</w:t>
            </w:r>
          </w:p>
        </w:tc>
      </w:tr>
      <w:tr w:rsidR="00FF4B4F" w:rsidRPr="002A7096">
        <w:tc>
          <w:tcPr>
            <w:tcW w:w="566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7096">
              <w:rPr>
                <w:sz w:val="28"/>
                <w:szCs w:val="28"/>
              </w:rPr>
              <w:t>.1</w:t>
            </w:r>
          </w:p>
        </w:tc>
        <w:tc>
          <w:tcPr>
            <w:tcW w:w="2648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и централизованные библиотечные системы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2,7-2,9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2,5-2,7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2,2-2,5</w:t>
            </w:r>
          </w:p>
        </w:tc>
        <w:tc>
          <w:tcPr>
            <w:tcW w:w="1589" w:type="dxa"/>
          </w:tcPr>
          <w:p w:rsidR="00FF4B4F" w:rsidRDefault="00FF4B4F" w:rsidP="0056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1,0-2,2</w:t>
            </w:r>
          </w:p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</w:p>
        </w:tc>
      </w:tr>
      <w:tr w:rsidR="00FF4B4F" w:rsidRPr="002A7096">
        <w:tc>
          <w:tcPr>
            <w:tcW w:w="566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A7096">
              <w:rPr>
                <w:sz w:val="28"/>
                <w:szCs w:val="28"/>
              </w:rPr>
              <w:t>.2</w:t>
            </w:r>
          </w:p>
        </w:tc>
        <w:tc>
          <w:tcPr>
            <w:tcW w:w="2648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клубного типа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1,7-2,2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1,3-1,7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1,2-1,3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1,0-1,2</w:t>
            </w:r>
          </w:p>
        </w:tc>
      </w:tr>
    </w:tbl>
    <w:p w:rsidR="00FF4B4F" w:rsidRDefault="00FF4B4F" w:rsidP="00F66B74">
      <w:pPr>
        <w:jc w:val="both"/>
        <w:rPr>
          <w:sz w:val="28"/>
          <w:szCs w:val="28"/>
        </w:rPr>
      </w:pP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 4 изложить в следующей редакции:</w:t>
      </w:r>
    </w:p>
    <w:p w:rsidR="00FF4B4F" w:rsidRDefault="00FF4B4F" w:rsidP="00F66B7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2647"/>
        <w:gridCol w:w="1588"/>
        <w:gridCol w:w="1588"/>
        <w:gridCol w:w="1588"/>
        <w:gridCol w:w="1588"/>
      </w:tblGrid>
      <w:tr w:rsidR="00FF4B4F" w:rsidRPr="002A7096">
        <w:tc>
          <w:tcPr>
            <w:tcW w:w="566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4</w:t>
            </w:r>
          </w:p>
        </w:tc>
        <w:tc>
          <w:tcPr>
            <w:tcW w:w="9004" w:type="dxa"/>
            <w:gridSpan w:val="5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Учреждения, подведомственные исполнительному органу местного самоуправления района в области образования</w:t>
            </w:r>
          </w:p>
        </w:tc>
      </w:tr>
      <w:tr w:rsidR="00FF4B4F" w:rsidRPr="002A7096">
        <w:tc>
          <w:tcPr>
            <w:tcW w:w="566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4.1</w:t>
            </w:r>
          </w:p>
        </w:tc>
        <w:tc>
          <w:tcPr>
            <w:tcW w:w="2648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Центры питания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4,5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4,0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3,5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3,0</w:t>
            </w:r>
          </w:p>
        </w:tc>
      </w:tr>
      <w:tr w:rsidR="00FF4B4F" w:rsidRPr="002A7096">
        <w:tc>
          <w:tcPr>
            <w:tcW w:w="566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4.2</w:t>
            </w:r>
          </w:p>
        </w:tc>
        <w:tc>
          <w:tcPr>
            <w:tcW w:w="2648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Иные учреждения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2,6-3,0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2,1-2,5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1,8-2,0</w:t>
            </w:r>
          </w:p>
        </w:tc>
        <w:tc>
          <w:tcPr>
            <w:tcW w:w="1589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1,5-1,7</w:t>
            </w:r>
          </w:p>
        </w:tc>
      </w:tr>
    </w:tbl>
    <w:p w:rsidR="00FF4B4F" w:rsidRPr="007F5D2E" w:rsidRDefault="00FF4B4F" w:rsidP="00F66B74">
      <w:pPr>
        <w:jc w:val="both"/>
        <w:rPr>
          <w:sz w:val="28"/>
          <w:szCs w:val="28"/>
        </w:rPr>
      </w:pP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7 следующего содержания:</w:t>
      </w:r>
    </w:p>
    <w:p w:rsidR="00FF4B4F" w:rsidRPr="00BB1CA8" w:rsidRDefault="00FF4B4F" w:rsidP="00F66B7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3652"/>
        <w:gridCol w:w="1275"/>
        <w:gridCol w:w="1275"/>
        <w:gridCol w:w="1416"/>
        <w:gridCol w:w="1381"/>
      </w:tblGrid>
      <w:tr w:rsidR="00FF4B4F" w:rsidRPr="002A7096">
        <w:tc>
          <w:tcPr>
            <w:tcW w:w="566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7</w:t>
            </w:r>
          </w:p>
        </w:tc>
        <w:tc>
          <w:tcPr>
            <w:tcW w:w="9004" w:type="dxa"/>
            <w:gridSpan w:val="5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Учреждения, подведомственные исполнительному органу местного самоуправления района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FF4B4F" w:rsidRPr="002A7096">
        <w:tc>
          <w:tcPr>
            <w:tcW w:w="566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7.1</w:t>
            </w:r>
          </w:p>
        </w:tc>
        <w:tc>
          <w:tcPr>
            <w:tcW w:w="3653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Учреждения, осуществляющие деятельность в области гражданской обороны и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3,9-4,5</w:t>
            </w:r>
          </w:p>
        </w:tc>
        <w:tc>
          <w:tcPr>
            <w:tcW w:w="1276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3,5-3,8</w:t>
            </w:r>
          </w:p>
        </w:tc>
        <w:tc>
          <w:tcPr>
            <w:tcW w:w="1417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3,1-3,4</w:t>
            </w:r>
          </w:p>
        </w:tc>
        <w:tc>
          <w:tcPr>
            <w:tcW w:w="1382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2,5-3,0</w:t>
            </w:r>
          </w:p>
        </w:tc>
      </w:tr>
    </w:tbl>
    <w:p w:rsidR="00FF4B4F" w:rsidRDefault="00FF4B4F" w:rsidP="00F66B74">
      <w:pPr>
        <w:jc w:val="both"/>
        <w:rPr>
          <w:sz w:val="28"/>
          <w:szCs w:val="28"/>
          <w:vertAlign w:val="superscript"/>
        </w:rPr>
      </w:pPr>
    </w:p>
    <w:p w:rsidR="00FF4B4F" w:rsidRDefault="00FF4B4F" w:rsidP="00F66B74">
      <w:pPr>
        <w:jc w:val="both"/>
        <w:rPr>
          <w:sz w:val="28"/>
          <w:szCs w:val="28"/>
          <w:vertAlign w:val="superscript"/>
        </w:rPr>
      </w:pPr>
    </w:p>
    <w:p w:rsidR="00FF4B4F" w:rsidRDefault="00FF4B4F" w:rsidP="00F66B74">
      <w:pPr>
        <w:jc w:val="both"/>
        <w:rPr>
          <w:sz w:val="28"/>
          <w:szCs w:val="28"/>
        </w:rPr>
      </w:pPr>
      <w:r w:rsidRPr="00F43AAA">
        <w:rPr>
          <w:sz w:val="28"/>
          <w:szCs w:val="28"/>
        </w:rPr>
        <w:t>1.7.</w:t>
      </w:r>
      <w:r>
        <w:rPr>
          <w:sz w:val="28"/>
          <w:szCs w:val="28"/>
        </w:rPr>
        <w:t xml:space="preserve"> Дополнить положение приложением 9 следующего содержания: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« Показатели для отнесения учреждений, подведомственных органам местного самоуправления района в области гражданкой обороны, защиты населения и территорий от чрезвычайных ситуаций природного и техногенного характера к группам по оплате труда руководителей учреждений</w:t>
      </w:r>
    </w:p>
    <w:p w:rsidR="00FF4B4F" w:rsidRDefault="00FF4B4F" w:rsidP="00F66B74">
      <w:pPr>
        <w:jc w:val="both"/>
        <w:rPr>
          <w:sz w:val="28"/>
          <w:szCs w:val="28"/>
        </w:rPr>
      </w:pPr>
      <w:r>
        <w:rPr>
          <w:sz w:val="28"/>
          <w:szCs w:val="28"/>
        </w:rPr>
        <w:t>1. Учреждения, осуществляющие деятельность в областях гражданской обороны и чрезвычайных ситуаций природного и техногенного характера:</w:t>
      </w:r>
    </w:p>
    <w:p w:rsidR="00FF4B4F" w:rsidRDefault="00FF4B4F" w:rsidP="00F66B7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701"/>
        <w:gridCol w:w="1842"/>
        <w:gridCol w:w="1560"/>
        <w:gridCol w:w="1665"/>
      </w:tblGrid>
      <w:tr w:rsidR="00FF4B4F" w:rsidRPr="002A7096">
        <w:tc>
          <w:tcPr>
            <w:tcW w:w="2802" w:type="dxa"/>
            <w:vMerge w:val="restart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Показатели</w:t>
            </w:r>
          </w:p>
        </w:tc>
        <w:tc>
          <w:tcPr>
            <w:tcW w:w="6768" w:type="dxa"/>
            <w:gridSpan w:val="4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FF4B4F" w:rsidRPr="002A7096">
        <w:tc>
          <w:tcPr>
            <w:tcW w:w="2802" w:type="dxa"/>
            <w:vMerge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  <w:lang w:val="en-US"/>
              </w:rPr>
            </w:pPr>
            <w:r w:rsidRPr="002A709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  <w:lang w:val="en-US"/>
              </w:rPr>
            </w:pPr>
            <w:r w:rsidRPr="002A709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  <w:lang w:val="en-US"/>
              </w:rPr>
            </w:pPr>
            <w:r w:rsidRPr="002A7096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665" w:type="dxa"/>
          </w:tcPr>
          <w:p w:rsidR="00FF4B4F" w:rsidRPr="002A7096" w:rsidRDefault="00FF4B4F" w:rsidP="005603FD">
            <w:pPr>
              <w:jc w:val="center"/>
              <w:rPr>
                <w:sz w:val="28"/>
                <w:szCs w:val="28"/>
                <w:lang w:val="en-US"/>
              </w:rPr>
            </w:pPr>
            <w:r w:rsidRPr="002A7096">
              <w:rPr>
                <w:sz w:val="28"/>
                <w:szCs w:val="28"/>
                <w:lang w:val="en-US"/>
              </w:rPr>
              <w:t>IV</w:t>
            </w:r>
          </w:p>
        </w:tc>
      </w:tr>
      <w:tr w:rsidR="00FF4B4F" w:rsidRPr="002A7096">
        <w:tc>
          <w:tcPr>
            <w:tcW w:w="2802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Численность работников по штату, человек</w:t>
            </w:r>
          </w:p>
        </w:tc>
        <w:tc>
          <w:tcPr>
            <w:tcW w:w="1701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свыше 80</w:t>
            </w:r>
          </w:p>
        </w:tc>
        <w:tc>
          <w:tcPr>
            <w:tcW w:w="1842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51-80</w:t>
            </w:r>
          </w:p>
        </w:tc>
        <w:tc>
          <w:tcPr>
            <w:tcW w:w="1560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31-50</w:t>
            </w:r>
          </w:p>
        </w:tc>
        <w:tc>
          <w:tcPr>
            <w:tcW w:w="1665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до 30</w:t>
            </w:r>
          </w:p>
        </w:tc>
      </w:tr>
      <w:tr w:rsidR="00FF4B4F" w:rsidRPr="002A7096">
        <w:tc>
          <w:tcPr>
            <w:tcW w:w="2802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Охват населения оповещаемого с помощью АСЦО ГО, %</w:t>
            </w:r>
          </w:p>
        </w:tc>
        <w:tc>
          <w:tcPr>
            <w:tcW w:w="1701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свыше70</w:t>
            </w:r>
          </w:p>
        </w:tc>
        <w:tc>
          <w:tcPr>
            <w:tcW w:w="1842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60-70</w:t>
            </w:r>
          </w:p>
        </w:tc>
        <w:tc>
          <w:tcPr>
            <w:tcW w:w="1560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50-59</w:t>
            </w:r>
          </w:p>
        </w:tc>
        <w:tc>
          <w:tcPr>
            <w:tcW w:w="1665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до 50</w:t>
            </w:r>
          </w:p>
        </w:tc>
      </w:tr>
      <w:tr w:rsidR="00FF4B4F" w:rsidRPr="002A7096">
        <w:tc>
          <w:tcPr>
            <w:tcW w:w="2802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Количество объектов, подключенных к корпоративной сети связи и передачи данных, единиц</w:t>
            </w:r>
          </w:p>
        </w:tc>
        <w:tc>
          <w:tcPr>
            <w:tcW w:w="1701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свыше 15</w:t>
            </w:r>
          </w:p>
        </w:tc>
        <w:tc>
          <w:tcPr>
            <w:tcW w:w="1842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10-15</w:t>
            </w:r>
          </w:p>
        </w:tc>
        <w:tc>
          <w:tcPr>
            <w:tcW w:w="1560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5-9</w:t>
            </w:r>
          </w:p>
        </w:tc>
        <w:tc>
          <w:tcPr>
            <w:tcW w:w="1665" w:type="dxa"/>
          </w:tcPr>
          <w:p w:rsidR="00FF4B4F" w:rsidRPr="002A7096" w:rsidRDefault="00FF4B4F" w:rsidP="005603FD">
            <w:pPr>
              <w:jc w:val="both"/>
              <w:rPr>
                <w:sz w:val="28"/>
                <w:szCs w:val="28"/>
              </w:rPr>
            </w:pPr>
            <w:r w:rsidRPr="002A7096">
              <w:rPr>
                <w:sz w:val="28"/>
                <w:szCs w:val="28"/>
              </w:rPr>
              <w:t>до 5</w:t>
            </w:r>
          </w:p>
        </w:tc>
      </w:tr>
    </w:tbl>
    <w:p w:rsidR="00FF4B4F" w:rsidRDefault="00FF4B4F" w:rsidP="00F66B74">
      <w:pPr>
        <w:jc w:val="both"/>
        <w:rPr>
          <w:sz w:val="28"/>
          <w:szCs w:val="28"/>
        </w:rPr>
      </w:pPr>
    </w:p>
    <w:p w:rsidR="00FF4B4F" w:rsidRPr="002A7096" w:rsidRDefault="00FF4B4F" w:rsidP="00F66B74">
      <w:pPr>
        <w:jc w:val="both"/>
        <w:rPr>
          <w:sz w:val="28"/>
          <w:szCs w:val="28"/>
        </w:rPr>
      </w:pPr>
    </w:p>
    <w:p w:rsidR="00FF4B4F" w:rsidRPr="00BD2E63" w:rsidRDefault="00FF4B4F" w:rsidP="00F66B74">
      <w:pPr>
        <w:jc w:val="both"/>
        <w:rPr>
          <w:sz w:val="28"/>
          <w:szCs w:val="28"/>
        </w:rPr>
      </w:pPr>
      <w:r w:rsidRPr="002A7096">
        <w:rPr>
          <w:sz w:val="28"/>
          <w:szCs w:val="28"/>
        </w:rPr>
        <w:t>2. Контроль за выполнением решения возложить</w:t>
      </w:r>
      <w:r w:rsidRPr="00BD2E63">
        <w:rPr>
          <w:sz w:val="28"/>
          <w:szCs w:val="28"/>
        </w:rPr>
        <w:t xml:space="preserve"> на  комиссию по  бюджету, налоговой и экономической политике.</w:t>
      </w:r>
    </w:p>
    <w:p w:rsidR="00FF4B4F" w:rsidRPr="00BD2E63" w:rsidRDefault="00FF4B4F" w:rsidP="00F66B7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F4B4F" w:rsidRDefault="00FF4B4F" w:rsidP="00F66B7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D2E63">
        <w:rPr>
          <w:rFonts w:ascii="Times New Roman" w:hAnsi="Times New Roman" w:cs="Times New Roman"/>
          <w:sz w:val="28"/>
          <w:szCs w:val="28"/>
        </w:rPr>
        <w:t xml:space="preserve">3. Решение вступает в силу  со дня официального опубликования  (обнародования), и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к </w:t>
      </w:r>
      <w:r w:rsidRPr="00BD2E63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>
        <w:rPr>
          <w:rFonts w:ascii="Times New Roman" w:hAnsi="Times New Roman" w:cs="Times New Roman"/>
          <w:sz w:val="28"/>
          <w:szCs w:val="28"/>
        </w:rPr>
        <w:t>м, возникшим</w:t>
      </w:r>
      <w:r w:rsidRPr="00BD2E63">
        <w:rPr>
          <w:rFonts w:ascii="Times New Roman" w:hAnsi="Times New Roman" w:cs="Times New Roman"/>
          <w:sz w:val="28"/>
          <w:szCs w:val="28"/>
        </w:rPr>
        <w:t xml:space="preserve"> с 1 октября 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E6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F4B4F" w:rsidRPr="00BD2E63" w:rsidRDefault="00FF4B4F" w:rsidP="00F66B74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 момента распространения на работников условий оплаты труда, установленных трудовым договором (дополнительным соглашением к трудовому договору) в соответствии с Решением от 02 февраля 2006г.            № 11-27р «Об оплате труда работников муниципальных бюджетных и казенных учреждений Нижнесуэтукского сельсовета», но не позднее чем до 1 ноября 2013 года действуют размеры и условия оплаты труда, установленные до вступление в силу настоящего Решения, а также предусматривается до вступления в силу настоящего Решения, а также предусматривается повышение (индексация) заработной платы в соответствии с решением  о  бюджете поселения. </w:t>
      </w:r>
    </w:p>
    <w:p w:rsidR="00FF4B4F" w:rsidRDefault="00FF4B4F" w:rsidP="00F66B74">
      <w:pPr>
        <w:rPr>
          <w:sz w:val="28"/>
          <w:szCs w:val="28"/>
        </w:rPr>
      </w:pPr>
    </w:p>
    <w:p w:rsidR="00FF4B4F" w:rsidRDefault="00FF4B4F" w:rsidP="00F66B74">
      <w:pPr>
        <w:jc w:val="both"/>
        <w:rPr>
          <w:sz w:val="28"/>
          <w:szCs w:val="28"/>
        </w:rPr>
      </w:pPr>
    </w:p>
    <w:p w:rsidR="00FF4B4F" w:rsidRDefault="00FF4B4F" w:rsidP="00BE1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И.о.главы администрации </w:t>
      </w:r>
    </w:p>
    <w:p w:rsidR="00FF4B4F" w:rsidRPr="00BE1338" w:rsidRDefault="00FF4B4F" w:rsidP="00BE1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Нижнесуэтуского сельсовета                                  М.А.Слободская     </w:t>
      </w:r>
    </w:p>
    <w:sectPr w:rsidR="00FF4B4F" w:rsidRPr="00BE1338" w:rsidSect="0026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A98"/>
    <w:multiLevelType w:val="hybridMultilevel"/>
    <w:tmpl w:val="08502AB4"/>
    <w:lvl w:ilvl="0" w:tplc="88C452F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CEF"/>
    <w:rsid w:val="00050471"/>
    <w:rsid w:val="00055325"/>
    <w:rsid w:val="00143820"/>
    <w:rsid w:val="00150FC7"/>
    <w:rsid w:val="00154A33"/>
    <w:rsid w:val="00170256"/>
    <w:rsid w:val="00184FDB"/>
    <w:rsid w:val="002119B6"/>
    <w:rsid w:val="00213CEF"/>
    <w:rsid w:val="0026002E"/>
    <w:rsid w:val="002A7096"/>
    <w:rsid w:val="002F6CBB"/>
    <w:rsid w:val="00347043"/>
    <w:rsid w:val="003557FD"/>
    <w:rsid w:val="00372254"/>
    <w:rsid w:val="003A123F"/>
    <w:rsid w:val="003C790F"/>
    <w:rsid w:val="00417E49"/>
    <w:rsid w:val="00444112"/>
    <w:rsid w:val="005603FD"/>
    <w:rsid w:val="00595F55"/>
    <w:rsid w:val="00597E54"/>
    <w:rsid w:val="005D1C16"/>
    <w:rsid w:val="005F06E6"/>
    <w:rsid w:val="00624334"/>
    <w:rsid w:val="00680BCF"/>
    <w:rsid w:val="007046CA"/>
    <w:rsid w:val="007404CD"/>
    <w:rsid w:val="007C0826"/>
    <w:rsid w:val="007F5D2E"/>
    <w:rsid w:val="008576F7"/>
    <w:rsid w:val="00861A9B"/>
    <w:rsid w:val="008B609C"/>
    <w:rsid w:val="00A67662"/>
    <w:rsid w:val="00AD693E"/>
    <w:rsid w:val="00AF135D"/>
    <w:rsid w:val="00B148EE"/>
    <w:rsid w:val="00BB1CA8"/>
    <w:rsid w:val="00BD2E63"/>
    <w:rsid w:val="00BE1338"/>
    <w:rsid w:val="00C033FA"/>
    <w:rsid w:val="00C303D0"/>
    <w:rsid w:val="00D24385"/>
    <w:rsid w:val="00DB2069"/>
    <w:rsid w:val="00DD1C64"/>
    <w:rsid w:val="00E8659D"/>
    <w:rsid w:val="00EC52A7"/>
    <w:rsid w:val="00EC7CE0"/>
    <w:rsid w:val="00F02EF5"/>
    <w:rsid w:val="00F22C4C"/>
    <w:rsid w:val="00F437C8"/>
    <w:rsid w:val="00F43AAA"/>
    <w:rsid w:val="00F66B74"/>
    <w:rsid w:val="00F67350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2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3C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13C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13CEF"/>
    <w:pPr>
      <w:ind w:left="720"/>
    </w:pPr>
  </w:style>
  <w:style w:type="paragraph" w:customStyle="1" w:styleId="ConsNonformat">
    <w:name w:val="ConsNonformat"/>
    <w:uiPriority w:val="99"/>
    <w:rsid w:val="00F66B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66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6</Pages>
  <Words>1180</Words>
  <Characters>6731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9</cp:revision>
  <cp:lastPrinted>2013-09-30T09:50:00Z</cp:lastPrinted>
  <dcterms:created xsi:type="dcterms:W3CDTF">2012-10-23T05:09:00Z</dcterms:created>
  <dcterms:modified xsi:type="dcterms:W3CDTF">2013-09-30T09:51:00Z</dcterms:modified>
</cp:coreProperties>
</file>