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01" w:rsidRPr="00566BCE" w:rsidRDefault="00803F7E" w:rsidP="00566B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BCE">
        <w:rPr>
          <w:rFonts w:ascii="Times New Roman" w:hAnsi="Times New Roman" w:cs="Times New Roman"/>
          <w:b/>
          <w:sz w:val="26"/>
          <w:szCs w:val="26"/>
        </w:rPr>
        <w:t>Региональный оператор «</w:t>
      </w:r>
      <w:proofErr w:type="spellStart"/>
      <w:r w:rsidRPr="00566BCE">
        <w:rPr>
          <w:rFonts w:ascii="Times New Roman" w:hAnsi="Times New Roman" w:cs="Times New Roman"/>
          <w:b/>
          <w:sz w:val="26"/>
          <w:szCs w:val="26"/>
        </w:rPr>
        <w:t>РОСТтех</w:t>
      </w:r>
      <w:proofErr w:type="spellEnd"/>
      <w:r w:rsidRPr="00566BCE">
        <w:rPr>
          <w:rFonts w:ascii="Times New Roman" w:hAnsi="Times New Roman" w:cs="Times New Roman"/>
          <w:b/>
          <w:sz w:val="26"/>
          <w:szCs w:val="26"/>
        </w:rPr>
        <w:t>» приступает к работе на юге края с 1 мая</w:t>
      </w:r>
    </w:p>
    <w:p w:rsidR="00F861D8" w:rsidRPr="00566BCE" w:rsidRDefault="00803F7E" w:rsidP="00566BC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 основании конкурсного отбора компании «</w:t>
      </w:r>
      <w:proofErr w:type="spell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РОСТтех</w:t>
      </w:r>
      <w:proofErr w:type="spell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 присвоен статус регионального оператора по обращению с отходами на территории Минусинской технологической зоны. </w:t>
      </w:r>
      <w:r w:rsidR="00F861D8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Компания обладает большим опытом работы и </w:t>
      </w:r>
      <w:r w:rsidR="00F861D8" w:rsidRPr="00566BCE">
        <w:rPr>
          <w:rFonts w:ascii="Georgia" w:hAnsi="Georgia"/>
          <w:color w:val="333333"/>
          <w:sz w:val="26"/>
          <w:szCs w:val="26"/>
          <w:shd w:val="clear" w:color="auto" w:fill="FFFFFF"/>
        </w:rPr>
        <w:t>обслуживает б</w:t>
      </w:r>
      <w:r w:rsidR="00F861D8" w:rsidRPr="00566BCE">
        <w:rPr>
          <w:rStyle w:val="a6"/>
          <w:rFonts w:ascii="Georgia" w:hAnsi="Georgia"/>
          <w:color w:val="333333"/>
          <w:sz w:val="26"/>
          <w:szCs w:val="26"/>
          <w:shd w:val="clear" w:color="auto" w:fill="FFFFFF"/>
        </w:rPr>
        <w:t>о</w:t>
      </w:r>
      <w:r w:rsidR="00F861D8" w:rsidRPr="00566BCE">
        <w:rPr>
          <w:rFonts w:ascii="Georgia" w:hAnsi="Georgia"/>
          <w:color w:val="333333"/>
          <w:sz w:val="26"/>
          <w:szCs w:val="26"/>
          <w:shd w:val="clear" w:color="auto" w:fill="FFFFFF"/>
        </w:rPr>
        <w:t>льшую часть Красноярского края. </w:t>
      </w:r>
    </w:p>
    <w:p w:rsidR="00803F7E" w:rsidRPr="00566BCE" w:rsidRDefault="00803F7E" w:rsidP="00566BC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 обслуживания новых территорий региональный оператор подготовил новую современную технику и обновленный инвентарь для сбора ТКО. В компании отмечают, что оказывать услугу теперь будут и в самых отдаленных населенных пунктах, куда раньше не доезжали мусоровозы.</w:t>
      </w:r>
    </w:p>
    <w:p w:rsidR="00803F7E" w:rsidRPr="00566BCE" w:rsidRDefault="00803F7E" w:rsidP="00566BC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«Ранее услуга по обращению с ТКО оказывалась не на всей территории Минусинской технологической зоны. Множество отдаленных поселков не получали услугу и справлялись своими силами. Однако, цель мусорной реформы — это формирование современной, прозрачной и экологически безопасной отрасли обращения с твёрдыми коммунальными отходами. Именно этого направления мы и придерживаемся в своей работе» — отмечает </w:t>
      </w:r>
      <w:proofErr w:type="spell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врио</w:t>
      </w:r>
      <w:proofErr w:type="spell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генерального директор</w:t>
      </w:r>
      <w:proofErr w:type="gram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 ООО</w:t>
      </w:r>
      <w:proofErr w:type="gram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РОСТтех</w:t>
      </w:r>
      <w:proofErr w:type="spell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 Владимир </w:t>
      </w:r>
      <w:proofErr w:type="spell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Потриденный</w:t>
      </w:r>
      <w:proofErr w:type="spell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803F7E" w:rsidRPr="00566BCE" w:rsidRDefault="00803F7E" w:rsidP="00566BC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К работе региональный оператор приступает с 1 мая 2024 года. Офис по обслуживанию физических и юридических лиц будет работать по адресу: </w:t>
      </w:r>
      <w:proofErr w:type="gramStart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End"/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Минусинск, ул. Абаканская, д. 52Б (3 этаж).</w:t>
      </w:r>
      <w:r w:rsidR="00AF448F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отдаленных территориях будет работать выездной специалист.</w:t>
      </w:r>
    </w:p>
    <w:p w:rsidR="00803F7E" w:rsidRPr="00566BCE" w:rsidRDefault="00803F7E" w:rsidP="00566BCE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</w:pP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Со сменой регионального оператора жители увидят только </w:t>
      </w:r>
      <w:r w:rsidR="00AE0256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положительные изменения. Что кас</w:t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ается официальной стороны вопроса — с населением договор оферты заключается автоматически, а предпринимателям необходимо в обязательном порядке заключить договор с новым региональным оператором. Подать заявку можно как в офисе, так и </w:t>
      </w:r>
      <w:proofErr w:type="spellStart"/>
      <w:r w:rsidR="00BB3977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fldChar w:fldCharType="begin"/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instrText xml:space="preserve"> HYPERLINK "https://rosttech.online/orderdoc" \t "_blank" </w:instrText>
      </w:r>
      <w:r w:rsidR="00BB3977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fldChar w:fldCharType="separate"/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онлайн</w:t>
      </w:r>
      <w:proofErr w:type="spell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.</w:t>
      </w:r>
      <w:r w:rsidR="00BB3977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fldChar w:fldCharType="end"/>
      </w:r>
    </w:p>
    <w:p w:rsidR="00803F7E" w:rsidRPr="00566BCE" w:rsidRDefault="00803F7E" w:rsidP="00566BCE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</w:pP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До текущего момента, квитанции на оплату услуги «обращение с ТКО» жители населенных пунктов, входящих в Минусинскую технологическую зону, получали от </w:t>
      </w:r>
      <w:r w:rsidR="0049648E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прежнего оператора</w:t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. Однако</w:t>
      </w:r>
      <w:proofErr w:type="gramStart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,</w:t>
      </w:r>
      <w:proofErr w:type="gram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 уже за майский период жители получат новые квитанции, выставленные непосредственно региональным оператором.</w:t>
      </w:r>
    </w:p>
    <w:p w:rsidR="00803F7E" w:rsidRPr="00566BCE" w:rsidRDefault="00803F7E" w:rsidP="00566BCE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</w:pP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Отметим, новые квитанции на оплату услуги «обращение с ТКО» будут содержать обновленный лицевой счет — это крайне важно для тех, у кого подключен </w:t>
      </w:r>
      <w:proofErr w:type="spellStart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автоплатеж</w:t>
      </w:r>
      <w:proofErr w:type="spell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. Квитанции будут доставлены Почтой России и включат стоимость </w:t>
      </w:r>
      <w:r w:rsidR="0049648E"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с 1</w:t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 по 31 мая. Для того</w:t>
      </w:r>
      <w:proofErr w:type="gramStart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,</w:t>
      </w:r>
      <w:proofErr w:type="gram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 чтобы избежать начисления пени, эти квитанции необходимо оплатить </w:t>
      </w:r>
      <w:r w:rsidRPr="00566BCE">
        <w:rPr>
          <w:rFonts w:eastAsiaTheme="minorHAnsi"/>
          <w:b/>
          <w:bCs/>
          <w:sz w:val="26"/>
          <w:szCs w:val="26"/>
          <w:shd w:val="clear" w:color="auto" w:fill="FFFFFF"/>
          <w:lang w:eastAsia="en-US"/>
        </w:rPr>
        <w:t>до 10 июня</w:t>
      </w: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.</w:t>
      </w:r>
    </w:p>
    <w:p w:rsidR="00F861D8" w:rsidRPr="00566BCE" w:rsidRDefault="00F861D8" w:rsidP="00566BCE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</w:pPr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Подробную информацию можно узнать по телефону горячей линии 8 (391) 219–05–05 и на официальном сайте компании «</w:t>
      </w:r>
      <w:proofErr w:type="spellStart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РОСТтех</w:t>
      </w:r>
      <w:proofErr w:type="spell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 xml:space="preserve">» — </w:t>
      </w:r>
      <w:proofErr w:type="spellStart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www.rosttech.online</w:t>
      </w:r>
      <w:proofErr w:type="spellEnd"/>
      <w:r w:rsidRPr="00566BCE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. </w:t>
      </w:r>
    </w:p>
    <w:p w:rsidR="00803F7E" w:rsidRPr="00566BCE" w:rsidRDefault="00803F7E" w:rsidP="00566BC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*В Минусинскую технологическую зону входят: </w:t>
      </w:r>
      <w:proofErr w:type="gram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Минусинский</w:t>
      </w:r>
      <w:proofErr w:type="gram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Ермаковский</w:t>
      </w:r>
      <w:proofErr w:type="spell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Идринский</w:t>
      </w:r>
      <w:proofErr w:type="spell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Каратузский</w:t>
      </w:r>
      <w:proofErr w:type="spell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Краснотуранский</w:t>
      </w:r>
      <w:proofErr w:type="spell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Шушенский</w:t>
      </w:r>
      <w:proofErr w:type="spellEnd"/>
      <w:r w:rsidR="006806D4" w:rsidRPr="00566BC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районы.</w:t>
      </w:r>
    </w:p>
    <w:sectPr w:rsidR="00803F7E" w:rsidRPr="00566BCE" w:rsidSect="009B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7E"/>
    <w:rsid w:val="002158DB"/>
    <w:rsid w:val="0049648E"/>
    <w:rsid w:val="00566BCE"/>
    <w:rsid w:val="006806D4"/>
    <w:rsid w:val="007E6BEA"/>
    <w:rsid w:val="00803F7E"/>
    <w:rsid w:val="009B5101"/>
    <w:rsid w:val="00AE0256"/>
    <w:rsid w:val="00AF448F"/>
    <w:rsid w:val="00B22B79"/>
    <w:rsid w:val="00BB3977"/>
    <w:rsid w:val="00DC63E9"/>
    <w:rsid w:val="00F861D8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F7E"/>
    <w:rPr>
      <w:color w:val="0000FF"/>
      <w:u w:val="single"/>
    </w:rPr>
  </w:style>
  <w:style w:type="character" w:styleId="a5">
    <w:name w:val="Strong"/>
    <w:basedOn w:val="a0"/>
    <w:uiPriority w:val="22"/>
    <w:qFormat/>
    <w:rsid w:val="00803F7E"/>
    <w:rPr>
      <w:b/>
      <w:bCs/>
    </w:rPr>
  </w:style>
  <w:style w:type="character" w:styleId="a6">
    <w:name w:val="Emphasis"/>
    <w:basedOn w:val="a0"/>
    <w:uiPriority w:val="20"/>
    <w:qFormat/>
    <w:rsid w:val="00F861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2024-05-02T06:37:00Z</cp:lastPrinted>
  <dcterms:created xsi:type="dcterms:W3CDTF">2024-04-25T05:28:00Z</dcterms:created>
  <dcterms:modified xsi:type="dcterms:W3CDTF">2024-05-02T06:39:00Z</dcterms:modified>
</cp:coreProperties>
</file>